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6128" w:rsidRDefault="00256128">
      <w:pPr>
        <w:jc w:val="center"/>
      </w:pPr>
      <w:r>
        <w:rPr>
          <w:b/>
          <w:sz w:val="32"/>
          <w:szCs w:val="32"/>
        </w:rPr>
        <w:t>Лист собеседования</w:t>
      </w:r>
    </w:p>
    <w:p w:rsidR="00256128" w:rsidRPr="00B10DA9" w:rsidRDefault="00256128">
      <w:pPr>
        <w:spacing w:after="240"/>
        <w:jc w:val="center"/>
        <w:rPr>
          <w:sz w:val="28"/>
          <w:szCs w:val="28"/>
        </w:rPr>
      </w:pPr>
      <w:r w:rsidRPr="00B10DA9">
        <w:rPr>
          <w:sz w:val="28"/>
          <w:szCs w:val="28"/>
        </w:rPr>
        <w:t>с гражданином Российской Федерации, планируемым (желающим) проходить службу в научной роте Вооруженных Сил Российской Федерации</w:t>
      </w:r>
    </w:p>
    <w:tbl>
      <w:tblPr>
        <w:tblW w:w="9883" w:type="dxa"/>
        <w:tblInd w:w="-15" w:type="dxa"/>
        <w:tblLayout w:type="fixed"/>
        <w:tblLook w:val="0000"/>
      </w:tblPr>
      <w:tblGrid>
        <w:gridCol w:w="648"/>
        <w:gridCol w:w="3728"/>
        <w:gridCol w:w="5507"/>
      </w:tblGrid>
      <w:tr w:rsidR="00256128" w:rsidTr="00877888">
        <w:trPr>
          <w:cantSplit/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128" w:rsidRDefault="00256128">
            <w:pPr>
              <w:spacing w:line="204" w:lineRule="auto"/>
              <w:jc w:val="center"/>
            </w:pPr>
            <w:r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128" w:rsidRDefault="00256128">
            <w:pPr>
              <w:spacing w:line="204" w:lineRule="auto"/>
              <w:jc w:val="center"/>
            </w:pPr>
            <w:r>
              <w:t>Наименование (содержание) а</w:t>
            </w:r>
            <w:r>
              <w:t>н</w:t>
            </w:r>
            <w:r>
              <w:t>кетных данных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128" w:rsidRDefault="00256128">
            <w:pPr>
              <w:spacing w:line="204" w:lineRule="auto"/>
              <w:jc w:val="center"/>
            </w:pPr>
            <w:r>
              <w:t>Анкетные данные гражданина</w:t>
            </w:r>
          </w:p>
          <w:p w:rsidR="00256128" w:rsidRDefault="00256128">
            <w:pPr>
              <w:spacing w:line="204" w:lineRule="auto"/>
              <w:jc w:val="center"/>
            </w:pPr>
            <w:r>
              <w:t>(заполняются рукописно представителем Главн</w:t>
            </w:r>
            <w:r>
              <w:t>о</w:t>
            </w:r>
            <w:r>
              <w:t>го командования Военно-Морского Флота)</w:t>
            </w:r>
          </w:p>
        </w:tc>
      </w:tr>
      <w:tr w:rsidR="00256128" w:rsidTr="00877888">
        <w:trPr>
          <w:cantSplit/>
          <w:trHeight w:val="6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Фамилия, имя, отчество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  <w:trHeight w:val="4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2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Дата и место рождения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  <w:trHeight w:val="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3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Гражданство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4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Наименование отдела военного комиссариата, в котором гражд</w:t>
            </w:r>
            <w:r>
              <w:t>а</w:t>
            </w:r>
            <w:r>
              <w:t>нин состоит на учёте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  <w:trHeight w:val="7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5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Наименование учебного завед</w:t>
            </w:r>
            <w:r>
              <w:t>е</w:t>
            </w:r>
            <w:r>
              <w:t>ния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  <w:trHeight w:val="86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6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Наименование специальности высшего профессионального о</w:t>
            </w:r>
            <w:r>
              <w:t>б</w:t>
            </w:r>
            <w:r>
              <w:t>разования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7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 w:rsidP="00460453">
            <w:pPr>
              <w:spacing w:line="204" w:lineRule="auto"/>
              <w:jc w:val="both"/>
            </w:pPr>
            <w:r>
              <w:t>Наличие и наименование док</w:t>
            </w:r>
            <w:r>
              <w:t>у</w:t>
            </w:r>
            <w:r>
              <w:t>мента государственного образца о высшем образовании, средний балл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8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Тема выпускной квалификацио</w:t>
            </w:r>
            <w:r>
              <w:t>н</w:t>
            </w:r>
            <w:r>
              <w:t>ной работы</w:t>
            </w:r>
          </w:p>
          <w:p w:rsidR="00256128" w:rsidRDefault="00256128">
            <w:pPr>
              <w:spacing w:line="204" w:lineRule="auto"/>
              <w:jc w:val="both"/>
            </w:pPr>
          </w:p>
          <w:p w:rsidR="00256128" w:rsidRDefault="00256128">
            <w:pPr>
              <w:spacing w:line="204" w:lineRule="auto"/>
              <w:jc w:val="both"/>
            </w:pP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  <w:trHeight w:val="8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9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Желание проходить военную службу по призыву в научных р</w:t>
            </w:r>
            <w:r>
              <w:t>о</w:t>
            </w:r>
            <w:r>
              <w:t>тах (да или нет)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10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Склонность к научной деятельн</w:t>
            </w:r>
            <w:r>
              <w:t>о</w:t>
            </w:r>
            <w:r>
              <w:t>сти, наличие определенного н</w:t>
            </w:r>
            <w:r>
              <w:t>а</w:t>
            </w:r>
            <w:r>
              <w:t>учного задела (участие в конку</w:t>
            </w:r>
            <w:r>
              <w:t>р</w:t>
            </w:r>
            <w:r>
              <w:t>сах, олимпиадах, издательской де</w:t>
            </w:r>
            <w:r>
              <w:t>я</w:t>
            </w:r>
            <w:r>
              <w:t>тельности, научно-практические конференции, н</w:t>
            </w:r>
            <w:r>
              <w:t>а</w:t>
            </w:r>
            <w:r>
              <w:t>личие патентов и/или изобрет</w:t>
            </w:r>
            <w:r>
              <w:t>е</w:t>
            </w:r>
            <w:r>
              <w:t>ний и др.)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11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Наличие грантов, именных пр</w:t>
            </w:r>
            <w:r>
              <w:t>е</w:t>
            </w:r>
            <w:r>
              <w:t>мий, именных стипендий и др.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12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Оформлено соискательство, сданные экзамены кандидатского м</w:t>
            </w:r>
            <w:r>
              <w:t>и</w:t>
            </w:r>
            <w:r>
              <w:t>нимума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13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Наличие ученой степени, учен</w:t>
            </w:r>
            <w:r>
              <w:t>о</w:t>
            </w:r>
            <w:r>
              <w:t>го звания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256128" w:rsidTr="00877888">
        <w:trPr>
          <w:cantSplit/>
          <w:trHeight w:val="8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center"/>
            </w:pPr>
            <w:r>
              <w:t>14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128" w:rsidRDefault="00256128">
            <w:pPr>
              <w:spacing w:line="204" w:lineRule="auto"/>
              <w:jc w:val="both"/>
            </w:pPr>
            <w:r>
              <w:t>Планируемые гражданином н</w:t>
            </w:r>
            <w:r>
              <w:t>а</w:t>
            </w:r>
            <w:r>
              <w:t>правления исследования (нау</w:t>
            </w:r>
            <w:r>
              <w:t>ч</w:t>
            </w:r>
            <w:r>
              <w:t>ной деятельности)</w:t>
            </w:r>
            <w:r>
              <w:rPr>
                <w:rStyle w:val="a3"/>
              </w:rPr>
              <w:t xml:space="preserve"> </w:t>
            </w:r>
            <w:r>
              <w:rPr>
                <w:rStyle w:val="a3"/>
              </w:rPr>
              <w:footnoteReference w:id="2"/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spacing w:line="204" w:lineRule="auto"/>
              <w:jc w:val="center"/>
            </w:pPr>
          </w:p>
        </w:tc>
      </w:tr>
      <w:tr w:rsidR="00B10DA9" w:rsidTr="00877888">
        <w:trPr>
          <w:cantSplit/>
          <w:trHeight w:val="878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DA9" w:rsidRDefault="00B10DA9" w:rsidP="005C3BED">
            <w:pPr>
              <w:spacing w:line="204" w:lineRule="auto"/>
              <w:jc w:val="center"/>
            </w:pPr>
            <w:r>
              <w:lastRenderedPageBreak/>
              <w:t>15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DA9" w:rsidRDefault="00B10DA9" w:rsidP="005C3BED">
            <w:pPr>
              <w:spacing w:line="204" w:lineRule="auto"/>
              <w:jc w:val="both"/>
            </w:pPr>
            <w:r>
              <w:t>Отношение гражданина к офор</w:t>
            </w:r>
            <w:r>
              <w:t>м</w:t>
            </w:r>
            <w:r>
              <w:t>лению допуска к сведениям, с</w:t>
            </w:r>
            <w:r>
              <w:t>о</w:t>
            </w:r>
            <w:r>
              <w:t>держащим государственную та</w:t>
            </w:r>
            <w:r>
              <w:t>й</w:t>
            </w:r>
            <w:r>
              <w:t>ну (согласен или не согласен, форма допуска 1, 2 или 3)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DA9" w:rsidRDefault="00B10DA9">
            <w:pPr>
              <w:snapToGrid w:val="0"/>
              <w:spacing w:line="204" w:lineRule="auto"/>
              <w:jc w:val="center"/>
            </w:pPr>
          </w:p>
        </w:tc>
      </w:tr>
      <w:tr w:rsidR="00B10DA9" w:rsidTr="00877888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DA9" w:rsidRPr="00B10DA9" w:rsidRDefault="00B10DA9">
            <w:pPr>
              <w:spacing w:line="20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DA9" w:rsidRPr="00B10DA9" w:rsidRDefault="00B10DA9" w:rsidP="00CC6C7B">
            <w:pPr>
              <w:spacing w:line="204" w:lineRule="auto"/>
              <w:jc w:val="both"/>
            </w:pPr>
            <w:r>
              <w:t xml:space="preserve">Согласие </w:t>
            </w:r>
            <w:r w:rsidR="00877888">
              <w:t>с тем, что настоящий лист собеседования, а также ск</w:t>
            </w:r>
            <w:r w:rsidR="00877888">
              <w:t>а</w:t>
            </w:r>
            <w:r w:rsidR="00877888">
              <w:t>нированные копии</w:t>
            </w:r>
            <w:r w:rsidR="008A612C">
              <w:t>,</w:t>
            </w:r>
            <w:r w:rsidR="00877888">
              <w:t xml:space="preserve"> снятые с д</w:t>
            </w:r>
            <w:r w:rsidR="00877888">
              <w:t>о</w:t>
            </w:r>
            <w:r w:rsidR="00877888">
              <w:t xml:space="preserve">кументов, предоставленных мной в целях рассмотрения меня, как кандидата для </w:t>
            </w:r>
            <w:r w:rsidR="002B2441">
              <w:t>призыва</w:t>
            </w:r>
            <w:r w:rsidR="00877888">
              <w:t xml:space="preserve"> в научн</w:t>
            </w:r>
            <w:r w:rsidR="002B2441">
              <w:t>ую</w:t>
            </w:r>
            <w:r w:rsidR="00877888">
              <w:t xml:space="preserve"> рот</w:t>
            </w:r>
            <w:r w:rsidR="002B2441">
              <w:t>у</w:t>
            </w:r>
            <w:r w:rsidR="00877888">
              <w:t xml:space="preserve"> В</w:t>
            </w:r>
            <w:r w:rsidR="00CC6C7B">
              <w:t>МФ</w:t>
            </w:r>
            <w:r w:rsidR="00877888">
              <w:t xml:space="preserve"> будут передаваться с  и</w:t>
            </w:r>
            <w:r w:rsidR="00877888">
              <w:t>с</w:t>
            </w:r>
            <w:r w:rsidR="00877888">
              <w:t>пользованием сети интернет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DA9" w:rsidRPr="00877888" w:rsidRDefault="00B10DA9">
            <w:pPr>
              <w:snapToGrid w:val="0"/>
              <w:spacing w:line="204" w:lineRule="auto"/>
              <w:jc w:val="center"/>
            </w:pPr>
          </w:p>
        </w:tc>
      </w:tr>
    </w:tbl>
    <w:p w:rsidR="00256128" w:rsidRDefault="00256128">
      <w:pPr>
        <w:spacing w:before="240"/>
      </w:pPr>
      <w:r>
        <w:rPr>
          <w:sz w:val="26"/>
          <w:szCs w:val="26"/>
        </w:rPr>
        <w:t>Представитель Главного командования Военно-Морского Флота</w:t>
      </w:r>
    </w:p>
    <w:tbl>
      <w:tblPr>
        <w:tblW w:w="0" w:type="auto"/>
        <w:tblLayout w:type="fixed"/>
        <w:tblLook w:val="0000"/>
      </w:tblPr>
      <w:tblGrid>
        <w:gridCol w:w="3708"/>
        <w:gridCol w:w="2520"/>
        <w:gridCol w:w="3625"/>
      </w:tblGrid>
      <w:tr w:rsidR="00256128">
        <w:tc>
          <w:tcPr>
            <w:tcW w:w="3708" w:type="dxa"/>
            <w:shd w:val="clear" w:color="auto" w:fill="auto"/>
          </w:tcPr>
          <w:p w:rsidR="00256128" w:rsidRDefault="00256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5" w:type="dxa"/>
            <w:shd w:val="clear" w:color="auto" w:fill="auto"/>
          </w:tcPr>
          <w:p w:rsidR="00256128" w:rsidRDefault="002561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56128">
        <w:tc>
          <w:tcPr>
            <w:tcW w:w="3708" w:type="dxa"/>
            <w:shd w:val="clear" w:color="auto" w:fill="auto"/>
          </w:tcPr>
          <w:p w:rsidR="00256128" w:rsidRDefault="00256128">
            <w:pPr>
              <w:jc w:val="center"/>
            </w:pPr>
            <w:r>
              <w:rPr>
                <w:sz w:val="18"/>
                <w:szCs w:val="18"/>
              </w:rPr>
              <w:t>Воинское звание, должность в ВУНЦ ВМФ «Военно-морская академия»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shd w:val="clear" w:color="auto" w:fill="auto"/>
          </w:tcPr>
          <w:p w:rsidR="00256128" w:rsidRDefault="00256128">
            <w:pPr>
              <w:jc w:val="center"/>
            </w:pPr>
            <w:r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3625" w:type="dxa"/>
            <w:shd w:val="clear" w:color="auto" w:fill="auto"/>
          </w:tcPr>
          <w:p w:rsidR="00256128" w:rsidRDefault="00256128">
            <w:pPr>
              <w:jc w:val="center"/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  <w:tr w:rsidR="00256128">
        <w:tc>
          <w:tcPr>
            <w:tcW w:w="3708" w:type="dxa"/>
            <w:shd w:val="clear" w:color="auto" w:fill="auto"/>
          </w:tcPr>
          <w:p w:rsidR="00256128" w:rsidRPr="00B10DA9" w:rsidRDefault="00256128" w:rsidP="00B10DA9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1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56128" w:rsidRDefault="00256128">
            <w:pPr>
              <w:jc w:val="center"/>
              <w:rPr>
                <w:sz w:val="18"/>
                <w:szCs w:val="18"/>
              </w:rPr>
            </w:pPr>
          </w:p>
        </w:tc>
      </w:tr>
      <w:tr w:rsidR="00256128">
        <w:tc>
          <w:tcPr>
            <w:tcW w:w="3708" w:type="dxa"/>
            <w:shd w:val="clear" w:color="auto" w:fill="auto"/>
          </w:tcPr>
          <w:p w:rsidR="00256128" w:rsidRDefault="0025612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4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256128" w:rsidRDefault="00256128">
            <w:pPr>
              <w:jc w:val="center"/>
            </w:pPr>
            <w:r>
              <w:rPr>
                <w:sz w:val="18"/>
                <w:szCs w:val="18"/>
              </w:rPr>
              <w:t>№ удостоверения на право проведения мероприятий по изучению, военно-профессиональному ориентированию и отбору кандидатов для прохождения военной службы в 1 научной роте</w:t>
            </w:r>
          </w:p>
        </w:tc>
      </w:tr>
    </w:tbl>
    <w:p w:rsidR="00256128" w:rsidRDefault="00256128">
      <w:pPr>
        <w:spacing w:before="120"/>
      </w:pPr>
      <w:r>
        <w:rPr>
          <w:sz w:val="26"/>
          <w:szCs w:val="26"/>
        </w:rPr>
        <w:t>Правильность настоящих анкетных данных подтверждаю</w:t>
      </w:r>
    </w:p>
    <w:p w:rsidR="00256128" w:rsidRDefault="00256128">
      <w:r>
        <w:t>Гражданин Российской Федерации</w:t>
      </w:r>
    </w:p>
    <w:tbl>
      <w:tblPr>
        <w:tblW w:w="0" w:type="auto"/>
        <w:tblLayout w:type="fixed"/>
        <w:tblLook w:val="0000"/>
      </w:tblPr>
      <w:tblGrid>
        <w:gridCol w:w="3708"/>
        <w:gridCol w:w="2520"/>
        <w:gridCol w:w="3625"/>
      </w:tblGrid>
      <w:tr w:rsidR="00256128">
        <w:tc>
          <w:tcPr>
            <w:tcW w:w="3708" w:type="dxa"/>
            <w:shd w:val="clear" w:color="auto" w:fill="auto"/>
          </w:tcPr>
          <w:p w:rsidR="00256128" w:rsidRDefault="00256128">
            <w:pPr>
              <w:snapToGrid w:val="0"/>
              <w:jc w:val="center"/>
            </w:pPr>
          </w:p>
          <w:p w:rsidR="00256128" w:rsidRDefault="00256128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256128" w:rsidRDefault="00256128">
            <w:pPr>
              <w:snapToGrid w:val="0"/>
              <w:jc w:val="center"/>
            </w:pPr>
          </w:p>
          <w:p w:rsidR="00256128" w:rsidRDefault="00256128">
            <w:pPr>
              <w:jc w:val="center"/>
            </w:pPr>
          </w:p>
        </w:tc>
        <w:tc>
          <w:tcPr>
            <w:tcW w:w="3625" w:type="dxa"/>
            <w:shd w:val="clear" w:color="auto" w:fill="auto"/>
          </w:tcPr>
          <w:p w:rsidR="00256128" w:rsidRDefault="00256128">
            <w:pPr>
              <w:snapToGrid w:val="0"/>
              <w:jc w:val="center"/>
            </w:pPr>
          </w:p>
        </w:tc>
      </w:tr>
      <w:tr w:rsidR="00256128">
        <w:tc>
          <w:tcPr>
            <w:tcW w:w="3708" w:type="dxa"/>
            <w:shd w:val="clear" w:color="auto" w:fill="auto"/>
          </w:tcPr>
          <w:p w:rsidR="00256128" w:rsidRDefault="0025612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</w:tcBorders>
            <w:shd w:val="clear" w:color="auto" w:fill="auto"/>
          </w:tcPr>
          <w:p w:rsidR="00256128" w:rsidRDefault="00256128">
            <w:pPr>
              <w:jc w:val="center"/>
            </w:pPr>
            <w:r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3625" w:type="dxa"/>
            <w:shd w:val="clear" w:color="auto" w:fill="auto"/>
          </w:tcPr>
          <w:p w:rsidR="00256128" w:rsidRDefault="00256128">
            <w:pPr>
              <w:jc w:val="center"/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B10DA9" w:rsidRPr="00D53E92" w:rsidRDefault="00D53E92" w:rsidP="00492AC4">
      <w:r>
        <w:t>Контактный телефон для связи с гражданином _______________________________________</w:t>
      </w:r>
    </w:p>
    <w:sectPr w:rsidR="00B10DA9" w:rsidRPr="00D53E92">
      <w:pgSz w:w="11906" w:h="16838"/>
      <w:pgMar w:top="567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D08" w:rsidRDefault="00083D08">
      <w:r>
        <w:separator/>
      </w:r>
    </w:p>
  </w:endnote>
  <w:endnote w:type="continuationSeparator" w:id="1">
    <w:p w:rsidR="00083D08" w:rsidRDefault="0008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D08" w:rsidRDefault="00083D08">
      <w:r>
        <w:separator/>
      </w:r>
    </w:p>
  </w:footnote>
  <w:footnote w:type="continuationSeparator" w:id="1">
    <w:p w:rsidR="00083D08" w:rsidRDefault="00083D08">
      <w:r>
        <w:continuationSeparator/>
      </w:r>
    </w:p>
  </w:footnote>
  <w:footnote w:id="2">
    <w:p w:rsidR="00256128" w:rsidRPr="00877888" w:rsidRDefault="00256128">
      <w:pPr>
        <w:pStyle w:val="ac"/>
        <w:widowControl w:val="0"/>
        <w:numPr>
          <w:ilvl w:val="0"/>
          <w:numId w:val="1"/>
        </w:numPr>
        <w:autoSpaceDE w:val="0"/>
        <w:spacing w:after="0" w:line="216" w:lineRule="auto"/>
        <w:jc w:val="both"/>
        <w:rPr>
          <w:sz w:val="19"/>
          <w:szCs w:val="19"/>
        </w:rPr>
      </w:pPr>
      <w:r w:rsidRPr="00877888">
        <w:rPr>
          <w:rStyle w:val="a3"/>
          <w:rFonts w:ascii="Times New Roman" w:hAnsi="Times New Roman"/>
          <w:sz w:val="19"/>
          <w:szCs w:val="19"/>
        </w:rPr>
        <w:footnoteRef/>
      </w:r>
      <w:r w:rsidRPr="00877888">
        <w:rPr>
          <w:rFonts w:ascii="Times New Roman" w:hAnsi="Times New Roman" w:cs="Times New Roman"/>
          <w:sz w:val="19"/>
          <w:szCs w:val="19"/>
          <w:lang w:eastAsia="ru-RU"/>
        </w:rPr>
        <w:tab/>
        <w:t>Научно-прикладные задачи Министерства обороны Российской Федерации:</w:t>
      </w:r>
    </w:p>
    <w:p w:rsidR="00256128" w:rsidRPr="00877888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877888">
        <w:rPr>
          <w:sz w:val="19"/>
          <w:szCs w:val="19"/>
        </w:rPr>
        <w:tab/>
        <w:t>1) Проведение перспективных исследований и иных научно-исследовательских работ по направл</w:t>
      </w:r>
      <w:r w:rsidRPr="00877888">
        <w:rPr>
          <w:sz w:val="19"/>
          <w:szCs w:val="19"/>
        </w:rPr>
        <w:t>е</w:t>
      </w:r>
      <w:r w:rsidRPr="00877888">
        <w:rPr>
          <w:sz w:val="19"/>
          <w:szCs w:val="19"/>
        </w:rPr>
        <w:t>ниям тематики ВМФ:</w:t>
      </w:r>
    </w:p>
    <w:p w:rsidR="00256128" w:rsidRPr="00877888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877888">
        <w:rPr>
          <w:sz w:val="19"/>
          <w:szCs w:val="19"/>
        </w:rPr>
        <w:tab/>
        <w:t>системы освещения подводной и надводной обстановки;</w:t>
      </w:r>
    </w:p>
    <w:p w:rsidR="00256128" w:rsidRPr="00877888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877888">
        <w:rPr>
          <w:sz w:val="19"/>
          <w:szCs w:val="19"/>
        </w:rPr>
        <w:tab/>
        <w:t>автоматизация и информационные технологии;</w:t>
      </w:r>
    </w:p>
    <w:p w:rsidR="00256128" w:rsidRPr="00877888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877888">
        <w:rPr>
          <w:sz w:val="19"/>
          <w:szCs w:val="19"/>
        </w:rPr>
        <w:tab/>
        <w:t>технологии обеспечения сетецентрических войн;</w:t>
      </w:r>
    </w:p>
    <w:p w:rsidR="00256128" w:rsidRPr="00877888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877888">
        <w:rPr>
          <w:sz w:val="19"/>
          <w:szCs w:val="19"/>
        </w:rPr>
        <w:tab/>
        <w:t>цифровые средства связи и передачи данных во всех средах;</w:t>
      </w:r>
    </w:p>
    <w:p w:rsidR="00256128" w:rsidRPr="00877888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877888">
        <w:rPr>
          <w:sz w:val="19"/>
          <w:szCs w:val="19"/>
        </w:rPr>
        <w:tab/>
        <w:t>создание безэкипажных аппаратов для обеспечения спасательных операций, средств и технологий их применения;</w:t>
      </w:r>
    </w:p>
    <w:p w:rsidR="00256128" w:rsidRPr="00877888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877888">
        <w:rPr>
          <w:sz w:val="19"/>
          <w:szCs w:val="19"/>
        </w:rPr>
        <w:tab/>
        <w:t xml:space="preserve">испытание средств и технологий для поддержания жизнедеятельности; </w:t>
      </w:r>
    </w:p>
    <w:p w:rsidR="00492AC4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sz w:val="19"/>
          <w:szCs w:val="19"/>
        </w:rPr>
        <w:tab/>
      </w:r>
    </w:p>
    <w:p w:rsidR="00256128" w:rsidRPr="00B10DA9" w:rsidRDefault="00256128" w:rsidP="00492AC4">
      <w:pPr>
        <w:widowControl w:val="0"/>
        <w:autoSpaceDE w:val="0"/>
        <w:spacing w:line="216" w:lineRule="auto"/>
        <w:ind w:left="708" w:firstLine="709"/>
        <w:jc w:val="both"/>
        <w:rPr>
          <w:sz w:val="19"/>
          <w:szCs w:val="19"/>
        </w:rPr>
      </w:pPr>
      <w:r w:rsidRPr="00B10DA9">
        <w:rPr>
          <w:sz w:val="19"/>
          <w:szCs w:val="19"/>
        </w:rPr>
        <w:t>разработка средств и способов применения нетрадиционных видов оружия, кинетического и гипе</w:t>
      </w:r>
      <w:r w:rsidRPr="00B10DA9">
        <w:rPr>
          <w:sz w:val="19"/>
          <w:szCs w:val="19"/>
        </w:rPr>
        <w:t>р</w:t>
      </w:r>
      <w:r w:rsidRPr="00B10DA9">
        <w:rPr>
          <w:sz w:val="19"/>
          <w:szCs w:val="19"/>
        </w:rPr>
        <w:t>звукового оружия, летальных и не летальных средств поражения, в том числе и на нетрадиционных физич</w:t>
      </w:r>
      <w:r w:rsidRPr="00B10DA9">
        <w:rPr>
          <w:sz w:val="19"/>
          <w:szCs w:val="19"/>
        </w:rPr>
        <w:t>е</w:t>
      </w:r>
      <w:r w:rsidRPr="00B10DA9">
        <w:rPr>
          <w:sz w:val="19"/>
          <w:szCs w:val="19"/>
        </w:rPr>
        <w:t>ских принципах;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sz w:val="19"/>
          <w:szCs w:val="19"/>
        </w:rPr>
        <w:tab/>
        <w:t>наноматериалы и нанотехнологии;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sz w:val="19"/>
          <w:szCs w:val="19"/>
        </w:rPr>
        <w:tab/>
        <w:t xml:space="preserve">технологии снижения физических полей кораблей; 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sz w:val="19"/>
          <w:szCs w:val="19"/>
        </w:rPr>
        <w:tab/>
        <w:t>маневренные, топливоэффективные, многоцелевые и «многосредные» носители;</w:t>
      </w:r>
    </w:p>
    <w:p w:rsidR="00256128" w:rsidRPr="00B10DA9" w:rsidRDefault="00256128">
      <w:pPr>
        <w:pStyle w:val="2"/>
        <w:shd w:val="clear" w:color="auto" w:fill="auto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информационные технологии, прогнозы развития программного и технического обеспечения;</w:t>
      </w:r>
    </w:p>
    <w:p w:rsidR="00256128" w:rsidRPr="00B10DA9" w:rsidRDefault="00256128">
      <w:pPr>
        <w:pStyle w:val="2"/>
        <w:shd w:val="clear" w:color="auto" w:fill="auto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определение перспективных методов использования средств вычислительной техники;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радиоэлектронная борьба со средствами противника и оценка эффективности снижения заметности ави</w:t>
      </w:r>
      <w:r w:rsidRPr="00B10DA9">
        <w:rPr>
          <w:rStyle w:val="10"/>
          <w:sz w:val="19"/>
          <w:szCs w:val="19"/>
        </w:rPr>
        <w:t>а</w:t>
      </w:r>
      <w:r w:rsidRPr="00B10DA9">
        <w:rPr>
          <w:rStyle w:val="10"/>
          <w:sz w:val="19"/>
          <w:szCs w:val="19"/>
        </w:rPr>
        <w:t>ционных комплексов;</w:t>
      </w:r>
    </w:p>
    <w:p w:rsidR="00256128" w:rsidRPr="00B10DA9" w:rsidRDefault="00256128">
      <w:pPr>
        <w:pStyle w:val="2"/>
        <w:shd w:val="clear" w:color="auto" w:fill="auto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развитие и совершенствование конструкции летательных аппаратов, авиационных двигателей, п</w:t>
      </w:r>
      <w:r w:rsidRPr="00B10DA9">
        <w:rPr>
          <w:rStyle w:val="10"/>
          <w:sz w:val="19"/>
          <w:szCs w:val="19"/>
        </w:rPr>
        <w:t>и</w:t>
      </w:r>
      <w:r w:rsidRPr="00B10DA9">
        <w:rPr>
          <w:rStyle w:val="10"/>
          <w:sz w:val="19"/>
          <w:szCs w:val="19"/>
        </w:rPr>
        <w:t>лотажно-авиационных комплексов, авиационных радиолокационных комплексов, систем авиационной радиосвязи и радионавиг</w:t>
      </w:r>
      <w:r w:rsidRPr="00B10DA9">
        <w:rPr>
          <w:rStyle w:val="10"/>
          <w:sz w:val="19"/>
          <w:szCs w:val="19"/>
        </w:rPr>
        <w:t>а</w:t>
      </w:r>
      <w:r w:rsidRPr="00B10DA9">
        <w:rPr>
          <w:rStyle w:val="10"/>
          <w:sz w:val="19"/>
          <w:szCs w:val="19"/>
        </w:rPr>
        <w:t>ции;</w:t>
      </w:r>
    </w:p>
    <w:p w:rsidR="00256128" w:rsidRPr="00B10DA9" w:rsidRDefault="00256128">
      <w:pPr>
        <w:pStyle w:val="2"/>
        <w:shd w:val="clear" w:color="auto" w:fill="auto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исследования в области робототехники;</w:t>
      </w:r>
    </w:p>
    <w:p w:rsidR="00256128" w:rsidRPr="00B10DA9" w:rsidRDefault="00256128">
      <w:pPr>
        <w:pStyle w:val="2"/>
        <w:shd w:val="clear" w:color="auto" w:fill="auto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ракетные комплексы стратегического назначения, средства АСУ и радиолокационное воор</w:t>
      </w:r>
      <w:r w:rsidRPr="00B10DA9">
        <w:rPr>
          <w:rStyle w:val="10"/>
          <w:sz w:val="19"/>
          <w:szCs w:val="19"/>
        </w:rPr>
        <w:t>у</w:t>
      </w:r>
      <w:r w:rsidRPr="00B10DA9">
        <w:rPr>
          <w:rStyle w:val="10"/>
          <w:sz w:val="19"/>
          <w:szCs w:val="19"/>
        </w:rPr>
        <w:t>жение;</w:t>
      </w:r>
    </w:p>
    <w:p w:rsidR="00256128" w:rsidRPr="00B10DA9" w:rsidRDefault="00256128">
      <w:pPr>
        <w:pStyle w:val="2"/>
        <w:shd w:val="clear" w:color="auto" w:fill="auto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средства контроля по инновационным технологиям;</w:t>
      </w:r>
    </w:p>
    <w:p w:rsidR="00256128" w:rsidRPr="00B10DA9" w:rsidRDefault="00256128">
      <w:pPr>
        <w:pStyle w:val="2"/>
        <w:shd w:val="clear" w:color="auto" w:fill="auto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исследование сигналов радиосвязи и радиотехнического обеспечения, средств автоматизированной обр</w:t>
      </w:r>
      <w:r w:rsidRPr="00B10DA9">
        <w:rPr>
          <w:rStyle w:val="10"/>
          <w:sz w:val="19"/>
          <w:szCs w:val="19"/>
        </w:rPr>
        <w:t>а</w:t>
      </w:r>
      <w:r w:rsidRPr="00B10DA9">
        <w:rPr>
          <w:rStyle w:val="10"/>
          <w:sz w:val="19"/>
          <w:szCs w:val="19"/>
        </w:rPr>
        <w:t>ботки;</w:t>
      </w:r>
    </w:p>
    <w:p w:rsidR="00256128" w:rsidRPr="00B10DA9" w:rsidRDefault="00256128">
      <w:pPr>
        <w:pStyle w:val="2"/>
        <w:shd w:val="clear" w:color="auto" w:fill="auto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лингвистическое обеспечение военной деятельности;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sz w:val="19"/>
          <w:szCs w:val="19"/>
        </w:rPr>
        <w:tab/>
        <w:t>развитие автоматизированных систем управления жизненным циклом продукции;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sz w:val="19"/>
          <w:szCs w:val="19"/>
        </w:rPr>
        <w:tab/>
        <w:t>2) Разработка прикладных математических моделей,  алгоритмов специального программного обе</w:t>
      </w:r>
      <w:r w:rsidRPr="00B10DA9">
        <w:rPr>
          <w:sz w:val="19"/>
          <w:szCs w:val="19"/>
        </w:rPr>
        <w:t>с</w:t>
      </w:r>
      <w:r w:rsidRPr="00B10DA9">
        <w:rPr>
          <w:sz w:val="19"/>
          <w:szCs w:val="19"/>
        </w:rPr>
        <w:t>печения и создание программно-моделирующих комплексов на их основе по следующим направлениям: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sz w:val="19"/>
          <w:szCs w:val="19"/>
        </w:rPr>
        <w:tab/>
        <w:t>имитационное моделирование операций боевых действий, поисковых и аварийно-спасательных р</w:t>
      </w:r>
      <w:r w:rsidRPr="00B10DA9">
        <w:rPr>
          <w:sz w:val="19"/>
          <w:szCs w:val="19"/>
        </w:rPr>
        <w:t>а</w:t>
      </w:r>
      <w:r w:rsidRPr="00B10DA9">
        <w:rPr>
          <w:sz w:val="19"/>
          <w:szCs w:val="19"/>
        </w:rPr>
        <w:t>бот;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моделирование гидрометеорологических процессов и явлений, разделения воздуха высокого и сре</w:t>
      </w:r>
      <w:r w:rsidRPr="00B10DA9">
        <w:rPr>
          <w:rStyle w:val="10"/>
          <w:sz w:val="19"/>
          <w:szCs w:val="19"/>
        </w:rPr>
        <w:t>д</w:t>
      </w:r>
      <w:r w:rsidRPr="00B10DA9">
        <w:rPr>
          <w:rStyle w:val="10"/>
          <w:sz w:val="19"/>
          <w:szCs w:val="19"/>
        </w:rPr>
        <w:t>него давления;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совершенствование системы и методов диагностирования специального оборудования на основе микропроцессорных устройств и современных алгоритмов диагностирования;</w:t>
      </w:r>
    </w:p>
    <w:p w:rsidR="00256128" w:rsidRPr="00B10DA9" w:rsidRDefault="00256128">
      <w:pPr>
        <w:pStyle w:val="2"/>
        <w:shd w:val="clear" w:color="auto" w:fill="auto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программная реализация специальных математических алгоритмов.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sz w:val="19"/>
          <w:szCs w:val="19"/>
        </w:rPr>
        <w:tab/>
        <w:t>3) Разработка и тестирование программного обеспечения для нужд Министерства обороны Росси</w:t>
      </w:r>
      <w:r w:rsidRPr="00B10DA9">
        <w:rPr>
          <w:sz w:val="19"/>
          <w:szCs w:val="19"/>
        </w:rPr>
        <w:t>й</w:t>
      </w:r>
      <w:r w:rsidRPr="00B10DA9">
        <w:rPr>
          <w:sz w:val="19"/>
          <w:szCs w:val="19"/>
        </w:rPr>
        <w:t>ской Федерации по следующим направлениям: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sz w:val="19"/>
          <w:szCs w:val="19"/>
        </w:rPr>
        <w:tab/>
        <w:t>комплексное обеспечение информационной безопасности автоматизированных систем упра</w:t>
      </w:r>
      <w:r w:rsidRPr="00B10DA9">
        <w:rPr>
          <w:sz w:val="19"/>
          <w:szCs w:val="19"/>
        </w:rPr>
        <w:t>в</w:t>
      </w:r>
      <w:r w:rsidRPr="00B10DA9">
        <w:rPr>
          <w:sz w:val="19"/>
          <w:szCs w:val="19"/>
        </w:rPr>
        <w:t>ления;</w:t>
      </w:r>
    </w:p>
    <w:p w:rsidR="00256128" w:rsidRPr="00B10DA9" w:rsidRDefault="00256128">
      <w:pPr>
        <w:widowControl w:val="0"/>
        <w:autoSpaceDE w:val="0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защита информации в информационных системах и информационно-телекоммуникационных сетях сп</w:t>
      </w:r>
      <w:r w:rsidRPr="00B10DA9">
        <w:rPr>
          <w:rStyle w:val="10"/>
          <w:sz w:val="19"/>
          <w:szCs w:val="19"/>
        </w:rPr>
        <w:t>е</w:t>
      </w:r>
      <w:r w:rsidRPr="00B10DA9">
        <w:rPr>
          <w:rStyle w:val="10"/>
          <w:sz w:val="19"/>
          <w:szCs w:val="19"/>
        </w:rPr>
        <w:t>циального назначения;</w:t>
      </w:r>
    </w:p>
    <w:p w:rsidR="00256128" w:rsidRPr="00B10DA9" w:rsidRDefault="00256128">
      <w:pPr>
        <w:pStyle w:val="2"/>
        <w:shd w:val="clear" w:color="auto" w:fill="auto"/>
        <w:spacing w:line="216" w:lineRule="auto"/>
        <w:ind w:firstLine="709"/>
        <w:jc w:val="both"/>
        <w:rPr>
          <w:sz w:val="19"/>
          <w:szCs w:val="19"/>
        </w:rPr>
      </w:pPr>
      <w:r w:rsidRPr="00B10DA9">
        <w:rPr>
          <w:rStyle w:val="10"/>
          <w:sz w:val="19"/>
          <w:szCs w:val="19"/>
        </w:rPr>
        <w:tab/>
        <w:t>выявление уязвимостей в общем и специальном программном обеспечении.</w:t>
      </w:r>
    </w:p>
    <w:p w:rsidR="00256128" w:rsidRPr="00FC653B" w:rsidRDefault="00256128">
      <w:pPr>
        <w:widowControl w:val="0"/>
        <w:autoSpaceDE w:val="0"/>
        <w:spacing w:line="216" w:lineRule="auto"/>
        <w:ind w:firstLine="709"/>
        <w:jc w:val="both"/>
      </w:pPr>
      <w:r w:rsidRPr="00B10DA9">
        <w:rPr>
          <w:rStyle w:val="10"/>
          <w:sz w:val="19"/>
          <w:szCs w:val="19"/>
        </w:rPr>
        <w:tab/>
        <w:t>4) Осуществление других функций в соответствии с профилями научно-исследовательских работ, определяемых руководителями заинтересованных центральных органов военного управления по линии ответстве</w:t>
      </w:r>
      <w:r w:rsidRPr="00B10DA9">
        <w:rPr>
          <w:rStyle w:val="10"/>
          <w:sz w:val="19"/>
          <w:szCs w:val="19"/>
        </w:rPr>
        <w:t>н</w:t>
      </w:r>
      <w:r w:rsidRPr="00B10DA9">
        <w:rPr>
          <w:rStyle w:val="10"/>
          <w:sz w:val="19"/>
          <w:szCs w:val="19"/>
        </w:rPr>
        <w:t>ности.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  <w:lang w:eastAsia="ru-RU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B74"/>
    <w:rsid w:val="00051FF3"/>
    <w:rsid w:val="00083D08"/>
    <w:rsid w:val="00230A19"/>
    <w:rsid w:val="00256128"/>
    <w:rsid w:val="002B2441"/>
    <w:rsid w:val="00460453"/>
    <w:rsid w:val="00492AC4"/>
    <w:rsid w:val="005C3BED"/>
    <w:rsid w:val="00840B74"/>
    <w:rsid w:val="00877888"/>
    <w:rsid w:val="008A612C"/>
    <w:rsid w:val="008C5965"/>
    <w:rsid w:val="00AB58E9"/>
    <w:rsid w:val="00B10DA9"/>
    <w:rsid w:val="00B56DA9"/>
    <w:rsid w:val="00BA2C86"/>
    <w:rsid w:val="00CA0C53"/>
    <w:rsid w:val="00CC6C7B"/>
    <w:rsid w:val="00CD4CB0"/>
    <w:rsid w:val="00D53E92"/>
    <w:rsid w:val="00D91067"/>
    <w:rsid w:val="00DA1C58"/>
    <w:rsid w:val="00FC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customStyle="1" w:styleId="a4">
    <w:name w:val="Основной текст_"/>
    <w:rPr>
      <w:sz w:val="15"/>
      <w:shd w:val="clear" w:color="auto" w:fill="FFFFFF"/>
      <w:lang w:bidi="ar-SA"/>
    </w:rPr>
  </w:style>
  <w:style w:type="character" w:customStyle="1" w:styleId="10">
    <w:name w:val="Основной текст1"/>
    <w:rPr>
      <w:rFonts w:ascii="Times New Roman" w:hAnsi="Times New Roman" w:cs="Times New Roman"/>
      <w:color w:val="000000"/>
      <w:spacing w:val="0"/>
      <w:w w:val="100"/>
      <w:position w:val="0"/>
      <w:sz w:val="15"/>
      <w:u w:val="none"/>
      <w:vertAlign w:val="baseline"/>
      <w:lang w:val="ru-RU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7">
    <w:name w:val="endnote reference"/>
    <w:rPr>
      <w:vertAlign w:val="superscript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footnote text"/>
    <w:basedOn w:val="a"/>
    <w:rPr>
      <w:sz w:val="20"/>
      <w:szCs w:val="20"/>
    </w:rPr>
  </w:style>
  <w:style w:type="paragraph" w:customStyle="1" w:styleId="2">
    <w:name w:val="Основной текст2"/>
    <w:basedOn w:val="a"/>
    <w:pPr>
      <w:widowControl w:val="0"/>
      <w:shd w:val="clear" w:color="auto" w:fill="FFFFFF"/>
      <w:spacing w:line="240" w:lineRule="atLeast"/>
    </w:pPr>
    <w:rPr>
      <w:sz w:val="15"/>
      <w:szCs w:val="20"/>
      <w:shd w:val="clear" w:color="auto" w:fill="FFFFFF"/>
      <w:lang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40B7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840B7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7FE-BAE0-4FE0-9BFB-7CA0AA1A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Анкетные данные</vt:lpstr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Анкетные данные</dc:title>
  <dc:creator>Soloviev</dc:creator>
  <cp:lastModifiedBy>Пользователь Windows</cp:lastModifiedBy>
  <cp:revision>2</cp:revision>
  <cp:lastPrinted>2017-04-29T06:08:00Z</cp:lastPrinted>
  <dcterms:created xsi:type="dcterms:W3CDTF">2018-01-26T08:01:00Z</dcterms:created>
  <dcterms:modified xsi:type="dcterms:W3CDTF">2018-01-26T08:01:00Z</dcterms:modified>
</cp:coreProperties>
</file>